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  <w:bookmarkStart w:id="0" w:name="_GoBack"/>
      <w:bookmarkEnd w:id="0"/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C6C" w:rsidRPr="00641C6C" w:rsidRDefault="00B72A65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Mezzi di Trasporto</w:t>
      </w:r>
      <w:r w:rsidR="00641C6C" w:rsidRPr="00641C6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641C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A35C5">
        <w:rPr>
          <w:rFonts w:ascii="Calibri" w:hAnsi="Calibri" w:cs="Calibri"/>
          <w:b/>
          <w:bCs/>
          <w:sz w:val="24"/>
          <w:szCs w:val="24"/>
          <w:highlight w:val="yellow"/>
        </w:rPr>
        <w:t>Aut</w:t>
      </w:r>
      <w:r w:rsidR="005A35C5" w:rsidRPr="005A35C5">
        <w:rPr>
          <w:rFonts w:ascii="Calibri" w:hAnsi="Calibri" w:cs="Calibri"/>
          <w:b/>
          <w:bCs/>
          <w:sz w:val="24"/>
          <w:szCs w:val="24"/>
          <w:highlight w:val="yellow"/>
        </w:rPr>
        <w:t>r</w:t>
      </w:r>
      <w:r w:rsidRPr="005A35C5">
        <w:rPr>
          <w:rFonts w:ascii="Calibri" w:hAnsi="Calibri" w:cs="Calibri"/>
          <w:b/>
          <w:bCs/>
          <w:sz w:val="24"/>
          <w:szCs w:val="24"/>
          <w:highlight w:val="yellow"/>
        </w:rPr>
        <w:t>onica</w:t>
      </w:r>
      <w:proofErr w:type="spellEnd"/>
    </w:p>
    <w:p w:rsidR="00641C6C" w:rsidRDefault="00641C6C" w:rsidP="00641C6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991"/>
        <w:gridCol w:w="6260"/>
      </w:tblGrid>
      <w:tr w:rsidR="00B72A65" w:rsidTr="00B72A65">
        <w:tc>
          <w:tcPr>
            <w:tcW w:w="3991" w:type="dxa"/>
          </w:tcPr>
          <w:p w:rsidR="00B72A65" w:rsidRPr="00C76449" w:rsidRDefault="00B72A65" w:rsidP="00EA3030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B72A65" w:rsidRPr="00C76449" w:rsidRDefault="00B72A65" w:rsidP="00EA3030">
            <w:pPr>
              <w:keepNext/>
            </w:pPr>
            <w:r w:rsidRPr="00C76449">
              <w:t xml:space="preserve"> (Agg. 2011)</w:t>
            </w:r>
          </w:p>
          <w:p w:rsidR="00B72A65" w:rsidRPr="00C76449" w:rsidRDefault="00B72A65" w:rsidP="00EA3030">
            <w:pPr>
              <w:jc w:val="both"/>
            </w:pPr>
          </w:p>
          <w:p w:rsidR="00B72A65" w:rsidRDefault="00B72A65" w:rsidP="00EA3030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260" w:type="dxa"/>
          </w:tcPr>
          <w:p w:rsidR="00B72A65" w:rsidRPr="002D6856" w:rsidRDefault="00B72A65" w:rsidP="00EA3030">
            <w:pPr>
              <w:keepNext/>
              <w:ind w:left="248" w:hanging="248"/>
              <w:rPr>
                <w:rFonts w:ascii="Calibri" w:hAnsi="Calibri" w:cs="Calibri"/>
                <w:b/>
                <w:bCs/>
              </w:rPr>
            </w:pPr>
            <w:proofErr w:type="gramStart"/>
            <w:r w:rsidRPr="002D6856">
              <w:rPr>
                <w:rFonts w:ascii="Calibri" w:hAnsi="Calibri" w:cs="Calibri"/>
                <w:b/>
                <w:bCs/>
              </w:rPr>
              <w:t xml:space="preserve">G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D6856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ommercio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all’ingrosso e al</w:t>
            </w:r>
            <w:r w:rsidRPr="002D6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dettaglio</w:t>
            </w:r>
            <w:r w:rsidRPr="002D6856">
              <w:rPr>
                <w:rFonts w:ascii="Calibri" w:hAnsi="Calibri" w:cs="Calibri"/>
                <w:b/>
                <w:bCs/>
              </w:rPr>
              <w:t>; R</w:t>
            </w:r>
            <w:r>
              <w:rPr>
                <w:rFonts w:ascii="Calibri" w:hAnsi="Calibri" w:cs="Calibri"/>
                <w:b/>
                <w:bCs/>
              </w:rPr>
              <w:t>iparazione di autoveicoli e motocicli</w:t>
            </w:r>
          </w:p>
          <w:p w:rsidR="00B72A65" w:rsidRDefault="00B72A65" w:rsidP="00EA3030">
            <w:pPr>
              <w:keepNext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416964">
              <w:rPr>
                <w:rFonts w:ascii="Calibri" w:hAnsi="Calibri"/>
              </w:rPr>
              <w:t>45.2</w:t>
            </w:r>
            <w:r>
              <w:rPr>
                <w:rFonts w:ascii="Calibri" w:hAnsi="Calibri"/>
              </w:rPr>
              <w:t xml:space="preserve">0 </w:t>
            </w:r>
            <w:r w:rsidRPr="00416964">
              <w:rPr>
                <w:rFonts w:ascii="Calibri" w:hAnsi="Calibri"/>
              </w:rPr>
              <w:t>Manutenzione e riparazione di autoveicoli</w:t>
            </w:r>
          </w:p>
          <w:p w:rsidR="00B72A65" w:rsidRPr="000865A9" w:rsidRDefault="00B72A65" w:rsidP="00EA3030">
            <w:pPr>
              <w:ind w:left="18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45.20.10 Riparazioni meccaniche di autoveicoli</w:t>
            </w:r>
            <w:r w:rsidRPr="000865A9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:rsidR="00B72A65" w:rsidRPr="000865A9" w:rsidRDefault="00B72A65" w:rsidP="00EA3030">
            <w:pPr>
              <w:ind w:left="1037" w:hanging="85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45.20.30</w:t>
            </w:r>
            <w:r>
              <w:rPr>
                <w:bCs/>
              </w:rPr>
              <w:t xml:space="preserve"> </w:t>
            </w:r>
            <w:r w:rsidRPr="000865A9">
              <w:rPr>
                <w:bCs/>
              </w:rPr>
              <w:t>Riparazioni di impianti elettrici e di alimentazione per autoveicoli;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</w:p>
        </w:tc>
      </w:tr>
      <w:tr w:rsidR="00B72A65" w:rsidTr="00B72A65">
        <w:tc>
          <w:tcPr>
            <w:tcW w:w="3991" w:type="dxa"/>
          </w:tcPr>
          <w:p w:rsidR="00B72A65" w:rsidRDefault="00B72A65" w:rsidP="00EA3030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260" w:type="dxa"/>
          </w:tcPr>
          <w:p w:rsidR="00B72A65" w:rsidRPr="007216C6" w:rsidRDefault="00B72A65" w:rsidP="00EA3030">
            <w:pPr>
              <w:keepNext/>
              <w:ind w:right="404"/>
            </w:pPr>
            <w:proofErr w:type="gramStart"/>
            <w:r w:rsidRPr="00416964">
              <w:t xml:space="preserve">6.2.3.1  </w:t>
            </w:r>
            <w:r w:rsidRPr="007216C6">
              <w:t>Meccanici</w:t>
            </w:r>
            <w:proofErr w:type="gramEnd"/>
            <w:r w:rsidRPr="007216C6">
              <w:t xml:space="preserve"> artigianali, riparatori e manutentori di automobili</w:t>
            </w:r>
          </w:p>
          <w:p w:rsidR="00B72A65" w:rsidRPr="007216C6" w:rsidRDefault="00B72A65" w:rsidP="00EA3030">
            <w:pPr>
              <w:keepNext/>
              <w:ind w:right="404"/>
            </w:pPr>
            <w:r w:rsidRPr="00416964">
              <w:t xml:space="preserve">6.2.3.1.1 Meccanici motoristi e riparatori di veicoli a motore </w:t>
            </w:r>
          </w:p>
          <w:p w:rsidR="00B72A65" w:rsidRPr="00416964" w:rsidRDefault="00B72A65" w:rsidP="00EA3030">
            <w:pPr>
              <w:keepNext/>
              <w:ind w:right="404"/>
            </w:pPr>
            <w:r w:rsidRPr="00416964">
              <w:t xml:space="preserve">6.2.4.1.5 Elettrauto 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</w:p>
        </w:tc>
      </w:tr>
      <w:tr w:rsidR="00B72A65" w:rsidTr="00B72A65">
        <w:tc>
          <w:tcPr>
            <w:tcW w:w="3991" w:type="dxa"/>
            <w:vAlign w:val="center"/>
          </w:tcPr>
          <w:p w:rsidR="00B72A65" w:rsidRPr="00AA506D" w:rsidRDefault="00B72A65" w:rsidP="00EA3030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260" w:type="dxa"/>
            <w:vAlign w:val="center"/>
          </w:tcPr>
          <w:p w:rsidR="00B72A65" w:rsidRDefault="00B72A65" w:rsidP="00EA3030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 w:rsidRPr="00326CBD">
              <w:rPr>
                <w:rFonts w:eastAsia="Times New Roman"/>
                <w:sz w:val="20"/>
                <w:szCs w:val="20"/>
              </w:rPr>
              <w:t>Produzione e manutenzione di macchine</w:t>
            </w:r>
          </w:p>
          <w:p w:rsidR="00B72A65" w:rsidRPr="004F1C63" w:rsidRDefault="00B72A65" w:rsidP="00EA3030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326CBD">
              <w:rPr>
                <w:rFonts w:eastAsia="Times New Roman"/>
                <w:sz w:val="20"/>
                <w:szCs w:val="20"/>
              </w:rPr>
              <w:t>mpiantistica</w:t>
            </w:r>
          </w:p>
        </w:tc>
      </w:tr>
    </w:tbl>
    <w:p w:rsidR="00641C6C" w:rsidRDefault="00641C6C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 w:rsidRPr="0046438E"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 w:rsidRPr="0046438E"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5A35C5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rFonts w:ascii="Times New Roman" w:hAnsi="Times New Roman"/>
                <w:sz w:val="20"/>
                <w:szCs w:val="20"/>
              </w:rPr>
              <w:t>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</w:t>
            </w:r>
            <w:proofErr w:type="gramEnd"/>
            <w:r w:rsidR="00516310"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5A35C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5A35C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6" o:title=""/>
                  <w10:wrap type="tight"/>
                </v:shape>
                <w:control r:id="rId17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8" o:title=""/>
                  <w10:wrap type="tight"/>
                </v:shape>
                <w:control r:id="rId19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5A35C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6" o:title=""/>
                  <w10:wrap type="tight"/>
                </v:shape>
                <w:control r:id="rId20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8" o:title=""/>
                  <w10:wrap type="tight"/>
                </v:shape>
                <w:control r:id="rId21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2" o:title=""/>
                  <w10:wrap type="tight"/>
                </v:shape>
                <w:control r:id="rId23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</w:t>
            </w:r>
            <w:proofErr w:type="gramEnd"/>
            <w:r w:rsidR="00DD0C15"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>LIVELLO</w:t>
            </w:r>
            <w:proofErr w:type="gramEnd"/>
            <w:r w:rsidR="00901AAA" w:rsidRPr="00901AAA">
              <w:rPr>
                <w:b/>
                <w:color w:val="FF0000"/>
                <w:lang w:eastAsia="en-US"/>
              </w:rPr>
              <w:t xml:space="preserve">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A35C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A35C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2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3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A35C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8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9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40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5A35C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43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46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47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5A35C5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8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49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1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52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5A35C5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53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54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5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56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lastRenderedPageBreak/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lastRenderedPageBreak/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41C6C" w:rsidRPr="00DC7AB9" w:rsidTr="004B74D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1C6C" w:rsidRPr="002E4258" w:rsidRDefault="00641C6C" w:rsidP="004B74DF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641C6C" w:rsidRPr="00A61240" w:rsidTr="00641C6C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C6C" w:rsidRPr="006151D3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641C6C" w:rsidRPr="006151D3" w:rsidRDefault="00641C6C" w:rsidP="00AD2A52">
            <w:pPr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641C6C" w:rsidRPr="00A61240" w:rsidTr="004B74DF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C6C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641C6C" w:rsidRPr="001C1C9B" w:rsidRDefault="00641C6C" w:rsidP="004B74DF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C6C" w:rsidRPr="00AD2A52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AD2A52">
              <w:rPr>
                <w:rFonts w:eastAsia="Calibri"/>
                <w:color w:val="0C0C0C"/>
              </w:rPr>
              <w:t>Al termine del percorso di studi il</w:t>
            </w:r>
            <w:r w:rsidR="00AD2A52" w:rsidRPr="00AD2A52">
              <w:rPr>
                <w:rFonts w:eastAsia="Calibri"/>
                <w:color w:val="0C0C0C"/>
              </w:rPr>
              <w:t xml:space="preserve"> </w:t>
            </w:r>
            <w:r w:rsidRPr="00AD2A52">
              <w:rPr>
                <w:rFonts w:eastAsia="Calibri"/>
                <w:color w:val="0C0C0C"/>
              </w:rPr>
              <w:t>Diplomato in “Manutenzione</w:t>
            </w:r>
            <w:r w:rsidR="00AD2A52" w:rsidRPr="00AD2A52">
              <w:rPr>
                <w:rFonts w:eastAsia="Calibri"/>
                <w:color w:val="0C0C0C"/>
              </w:rPr>
              <w:t xml:space="preserve"> </w:t>
            </w:r>
            <w:r w:rsidRPr="00AD2A52">
              <w:rPr>
                <w:rFonts w:eastAsia="Calibri"/>
                <w:color w:val="0C0C0C"/>
              </w:rPr>
              <w:t>e assistenza tecnica” con competenze nel settore “</w:t>
            </w:r>
            <w:r w:rsidR="00AD2A52" w:rsidRPr="00AD2A52">
              <w:rPr>
                <w:rFonts w:eastAsia="Calibri"/>
                <w:color w:val="0C0C0C"/>
              </w:rPr>
              <w:t>Mezzi di trasporto</w:t>
            </w:r>
            <w:r w:rsidRPr="00AD2A52">
              <w:rPr>
                <w:rFonts w:eastAsia="Calibri"/>
                <w:color w:val="0C0C0C"/>
              </w:rPr>
              <w:t xml:space="preserve"> – </w:t>
            </w:r>
            <w:proofErr w:type="spellStart"/>
            <w:r w:rsidRPr="00AD2A52">
              <w:rPr>
                <w:rFonts w:eastAsia="Calibri"/>
                <w:color w:val="0C0C0C"/>
              </w:rPr>
              <w:t>Aut</w:t>
            </w:r>
            <w:r w:rsidR="00AD2A52" w:rsidRPr="00AD2A52">
              <w:rPr>
                <w:rFonts w:eastAsia="Calibri"/>
                <w:color w:val="0C0C0C"/>
              </w:rPr>
              <w:t>ronica</w:t>
            </w:r>
            <w:proofErr w:type="spellEnd"/>
            <w:r w:rsidRPr="00AD2A52">
              <w:rPr>
                <w:rFonts w:eastAsia="Calibri"/>
                <w:color w:val="0C0C0C"/>
              </w:rPr>
              <w:t>”, potrà acquisire le competenze relative all</w:t>
            </w:r>
            <w:r w:rsidR="00AD2A52" w:rsidRPr="00AD2A52">
              <w:rPr>
                <w:rFonts w:eastAsia="Calibri"/>
                <w:color w:val="0C0C0C"/>
              </w:rPr>
              <w:t>a</w:t>
            </w:r>
            <w:r w:rsidRPr="00AD2A52">
              <w:rPr>
                <w:rFonts w:eastAsia="Calibri"/>
                <w:color w:val="0C0C0C"/>
              </w:rPr>
              <w:t xml:space="preserve"> seguent</w:t>
            </w:r>
            <w:r w:rsidR="00AD2A52" w:rsidRPr="00AD2A52">
              <w:rPr>
                <w:rFonts w:eastAsia="Calibri"/>
                <w:color w:val="0C0C0C"/>
              </w:rPr>
              <w:t>e</w:t>
            </w:r>
            <w:r w:rsidRPr="00AD2A52">
              <w:rPr>
                <w:rFonts w:eastAsia="Calibri"/>
                <w:color w:val="0C0C0C"/>
              </w:rPr>
              <w:t xml:space="preserve"> figur</w:t>
            </w:r>
            <w:r w:rsidR="00AD2A52" w:rsidRPr="00AD2A52">
              <w:rPr>
                <w:rFonts w:eastAsia="Calibri"/>
                <w:color w:val="0C0C0C"/>
              </w:rPr>
              <w:t>a</w:t>
            </w:r>
            <w:r w:rsidRPr="00AD2A52">
              <w:rPr>
                <w:rFonts w:eastAsia="Calibri"/>
                <w:color w:val="0C0C0C"/>
              </w:rPr>
              <w:t xml:space="preserve"> professional</w:t>
            </w:r>
            <w:r w:rsidR="00AD2A52" w:rsidRPr="00AD2A52">
              <w:rPr>
                <w:rFonts w:eastAsia="Calibri"/>
                <w:color w:val="0C0C0C"/>
              </w:rPr>
              <w:t>e</w:t>
            </w:r>
            <w:r w:rsidRPr="00AD2A52">
              <w:rPr>
                <w:rFonts w:eastAsia="Calibri"/>
                <w:color w:val="0C0C0C"/>
              </w:rPr>
              <w:t xml:space="preserve"> in uscita:</w:t>
            </w:r>
          </w:p>
          <w:p w:rsidR="00AD2A52" w:rsidRPr="00AD2A52" w:rsidRDefault="00AD2A52" w:rsidP="00AD2A52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AD2A52">
              <w:rPr>
                <w:rFonts w:ascii="Times New Roman" w:hAnsi="Times New Roman"/>
                <w:sz w:val="20"/>
                <w:szCs w:val="20"/>
              </w:rPr>
              <w:t>Meccanici riparatori e manutentori di automobili ed assimilati</w:t>
            </w:r>
          </w:p>
          <w:p w:rsidR="00641C6C" w:rsidRPr="00F16610" w:rsidRDefault="00AD2A52" w:rsidP="004B74DF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 xml:space="preserve">Le professioni comprese nella </w:t>
            </w:r>
            <w:r>
              <w:rPr>
                <w:bCs/>
                <w:iCs/>
                <w:spacing w:val="-2"/>
                <w:lang w:eastAsia="en-US"/>
              </w:rPr>
              <w:t xml:space="preserve">suddetta </w:t>
            </w:r>
            <w:r w:rsidRPr="00F16610">
              <w:rPr>
                <w:bCs/>
                <w:iCs/>
                <w:spacing w:val="-2"/>
                <w:lang w:eastAsia="en-US"/>
              </w:rPr>
              <w:t>categoria provvedono alla manutenzione dei veicoli a motore ovvero identificano e rimuovono le cause di malfunzionamento, riparando i guasti o sostituendo i componenti danneggiati dei motori, dei loro sistemi di alimentazione e di raffreddamento, degli apparati di trasmissione e di guida di veicoli a motore terrestri e di motocicli. Inoltre</w:t>
            </w:r>
            <w:r>
              <w:rPr>
                <w:bCs/>
                <w:iCs/>
                <w:spacing w:val="-2"/>
                <w:lang w:eastAsia="en-US"/>
              </w:rPr>
              <w:t xml:space="preserve">, </w:t>
            </w:r>
            <w:r w:rsidRPr="00F16610">
              <w:rPr>
                <w:bCs/>
                <w:iCs/>
                <w:spacing w:val="-2"/>
                <w:lang w:eastAsia="en-US"/>
              </w:rPr>
              <w:t>installano, riparano e manutengono gli impianti e gli apparati elettrici ed elettronici degli autoveicoli.</w:t>
            </w:r>
          </w:p>
          <w:p w:rsidR="00641C6C" w:rsidRPr="00AC4D2C" w:rsidRDefault="00641C6C" w:rsidP="004B74DF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144" w:rsidRPr="005B7D54" w:rsidRDefault="005B7D54" w:rsidP="00EB51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D54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3310A9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B20B32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44" w:rsidRPr="005B7D54" w:rsidRDefault="005B7D54" w:rsidP="00EB51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D54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B20B32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9A1B3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EB5144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EB5144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Classe 3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1E79C4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</w:t>
            </w:r>
            <w:proofErr w:type="gramEnd"/>
            <w:r w:rsidRPr="00A671F1">
              <w:rPr>
                <w:bCs/>
                <w:spacing w:val="-2"/>
              </w:rPr>
              <w:t xml:space="preserve">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 xml:space="preserve">…,  </w:t>
            </w:r>
            <w:r w:rsidR="00384DD3" w:rsidRPr="00CD2AE1">
              <w:rPr>
                <w:bCs/>
                <w:spacing w:val="-2"/>
              </w:rPr>
              <w:t>non</w:t>
            </w:r>
            <w:proofErr w:type="gramEnd"/>
            <w:r w:rsidR="00384DD3" w:rsidRPr="00CD2AE1">
              <w:rPr>
                <w:bCs/>
                <w:spacing w:val="-2"/>
              </w:rPr>
              <w:t xml:space="preserve">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4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2F0519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lastRenderedPageBreak/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</w:t>
            </w:r>
            <w:proofErr w:type="gram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EVENTUALE  PASSAGGIO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</w:t>
            </w:r>
            <w:proofErr w:type="spellStart"/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</w:t>
            </w:r>
            <w:proofErr w:type="spellEnd"/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</w:t>
            </w:r>
            <w:proofErr w:type="gramEnd"/>
            <w:r w:rsidRPr="00531414">
              <w:rPr>
                <w:rFonts w:eastAsia="Calibri"/>
                <w:i/>
                <w:sz w:val="20"/>
                <w:szCs w:val="20"/>
              </w:rPr>
              <w:t xml:space="preserve">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AC" w:rsidRDefault="00485AAC" w:rsidP="00E12DA6">
      <w:r>
        <w:separator/>
      </w:r>
    </w:p>
  </w:endnote>
  <w:endnote w:type="continuationSeparator" w:id="0">
    <w:p w:rsidR="00485AAC" w:rsidRDefault="00485AAC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Default="00734EBC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94674C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 w:rsidR="005B7D54">
      <w:rPr>
        <w:rFonts w:ascii="Calibri" w:eastAsia="Calibri" w:hAnsi="Calibri" w:cs="Calibri"/>
        <w:i/>
        <w:sz w:val="18"/>
        <w:szCs w:val="18"/>
      </w:rPr>
      <w:t>Aprile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AC" w:rsidRDefault="00485AAC" w:rsidP="00E12DA6">
      <w:r>
        <w:separator/>
      </w:r>
    </w:p>
  </w:footnote>
  <w:footnote w:type="continuationSeparator" w:id="0">
    <w:p w:rsidR="00485AAC" w:rsidRDefault="00485AAC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Default="0094674C" w:rsidP="000A61CE">
    <w:pPr>
      <w:jc w:val="center"/>
    </w:pPr>
    <w:r>
      <w:rPr>
        <w:noProof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A35C5"/>
    <w:rsid w:val="005B124A"/>
    <w:rsid w:val="005B7D54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6F4CDB"/>
    <w:rsid w:val="00703DBC"/>
    <w:rsid w:val="00711A88"/>
    <w:rsid w:val="00715481"/>
    <w:rsid w:val="00724381"/>
    <w:rsid w:val="0073182B"/>
    <w:rsid w:val="00733550"/>
    <w:rsid w:val="00734EBC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4674C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2A52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109C"/>
    <w:rsid w:val="00B72A65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6DCA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2F51DECD"/>
  <w15:docId w15:val="{03C70419-610A-494E-B295-27EABF3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1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control" Target="activeX/activeX29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6601-5662-4B23-9088-BD90F5F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Francesco</cp:lastModifiedBy>
  <cp:revision>9</cp:revision>
  <cp:lastPrinted>2021-02-14T14:05:00Z</cp:lastPrinted>
  <dcterms:created xsi:type="dcterms:W3CDTF">2021-02-15T13:09:00Z</dcterms:created>
  <dcterms:modified xsi:type="dcterms:W3CDTF">2022-11-09T11:14:00Z</dcterms:modified>
</cp:coreProperties>
</file>